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8C7" w:rsidRPr="00A86473" w:rsidRDefault="006B48C7" w:rsidP="006B48C7">
      <w:pPr>
        <w:jc w:val="center"/>
        <w:rPr>
          <w:rFonts w:eastAsia="Calibri"/>
          <w:b/>
          <w:sz w:val="24"/>
          <w:szCs w:val="24"/>
          <w:lang w:eastAsia="x-none"/>
        </w:rPr>
      </w:pPr>
      <w:r w:rsidRPr="00747D1A">
        <w:rPr>
          <w:rFonts w:eastAsia="Calibri"/>
          <w:b/>
          <w:sz w:val="24"/>
          <w:szCs w:val="24"/>
          <w:lang w:eastAsia="x-none"/>
        </w:rPr>
        <w:t>Программа курса ОАТД – 202</w:t>
      </w:r>
      <w:r w:rsidR="006A14CE">
        <w:rPr>
          <w:rFonts w:eastAsia="Calibri"/>
          <w:b/>
          <w:sz w:val="24"/>
          <w:szCs w:val="24"/>
          <w:lang w:eastAsia="x-none"/>
        </w:rPr>
        <w:t>5</w:t>
      </w:r>
    </w:p>
    <w:p w:rsidR="006B48C7" w:rsidRPr="00747D1A" w:rsidRDefault="006B48C7" w:rsidP="006B48C7">
      <w:pPr>
        <w:jc w:val="center"/>
        <w:rPr>
          <w:rFonts w:eastAsia="Calibri"/>
          <w:b/>
          <w:sz w:val="24"/>
          <w:szCs w:val="24"/>
          <w:lang w:eastAsia="x-none"/>
        </w:rPr>
      </w:pP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Типы задач, решаемых методами машинного обучения (МО). Формальная постановка задачи машинного обучения. 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eastAsia="x-none"/>
        </w:rPr>
        <w:t>Объекты и признаки в задаче машинного обучения.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>Постановка задачи классификации.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>Критерии качества</w:t>
      </w:r>
      <w:r w:rsidR="003A5319" w:rsidRPr="00747D1A">
        <w:rPr>
          <w:rFonts w:eastAsia="Calibri"/>
          <w:sz w:val="24"/>
          <w:szCs w:val="24"/>
          <w:lang w:eastAsia="x-none"/>
        </w:rPr>
        <w:t xml:space="preserve"> классификации</w:t>
      </w:r>
      <w:r w:rsidRPr="00747D1A">
        <w:rPr>
          <w:rFonts w:eastAsia="Calibri"/>
          <w:sz w:val="24"/>
          <w:szCs w:val="24"/>
          <w:lang w:val="x-none" w:eastAsia="x-none"/>
        </w:rPr>
        <w:t xml:space="preserve">: матрица неточностей, аккуратность, полнота, точность, 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>Критерии качества: F-мера, площадь под кривой ошибок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Способы формирование выборок. 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Обучающая, экзаменационная и </w:t>
      </w:r>
      <w:r w:rsidR="00EF5BF3" w:rsidRPr="00747D1A">
        <w:rPr>
          <w:rFonts w:eastAsia="Calibri"/>
          <w:sz w:val="24"/>
          <w:szCs w:val="24"/>
          <w:lang w:eastAsia="x-none"/>
        </w:rPr>
        <w:t>валидационная</w:t>
      </w:r>
      <w:r w:rsidRPr="00747D1A">
        <w:rPr>
          <w:rFonts w:eastAsia="Calibri"/>
          <w:sz w:val="24"/>
          <w:szCs w:val="24"/>
          <w:lang w:val="x-none" w:eastAsia="x-none"/>
        </w:rPr>
        <w:t xml:space="preserve"> выборки. 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Обучение моделей. Явление переобучения модели. </w:t>
      </w:r>
      <w:r w:rsidR="006B48C7" w:rsidRPr="00747D1A">
        <w:rPr>
          <w:rFonts w:eastAsia="Calibri"/>
          <w:sz w:val="24"/>
          <w:szCs w:val="24"/>
          <w:lang w:eastAsia="x-none"/>
        </w:rPr>
        <w:t>Способы борьбы с переобучением.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Несбалансированные классы. Методы борьбы с несбалансированностью: oversampling, undersampling. 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Text Mining и особенности задач, связанных с анализом текстов. 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Статистический подход к анализу текстовой информации. Проблема снижения размерности в задачах Text Mining. 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Модель представления текстовых данных в математическом виде. Модель «Мешок слов» (Bag of words). Частично- и полностью структурированные модели. 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>Векторное представление</w:t>
      </w:r>
      <w:r w:rsidRPr="00747D1A">
        <w:rPr>
          <w:rFonts w:eastAsia="Calibri"/>
          <w:sz w:val="24"/>
          <w:szCs w:val="24"/>
          <w:lang w:eastAsia="x-none"/>
        </w:rPr>
        <w:t xml:space="preserve"> слов</w:t>
      </w:r>
      <w:r w:rsidR="00B97241" w:rsidRPr="00747D1A">
        <w:rPr>
          <w:rFonts w:eastAsia="Calibri"/>
          <w:sz w:val="24"/>
          <w:szCs w:val="24"/>
          <w:lang w:eastAsia="x-none"/>
        </w:rPr>
        <w:t xml:space="preserve"> (</w:t>
      </w:r>
      <w:r w:rsidR="00B97241" w:rsidRPr="00747D1A">
        <w:rPr>
          <w:rFonts w:eastAsia="Calibri"/>
          <w:sz w:val="24"/>
          <w:szCs w:val="24"/>
          <w:lang w:val="en-US" w:eastAsia="x-none"/>
        </w:rPr>
        <w:t>Word</w:t>
      </w:r>
      <w:r w:rsidR="00B97241" w:rsidRPr="00747D1A">
        <w:rPr>
          <w:rFonts w:eastAsia="Calibri"/>
          <w:sz w:val="24"/>
          <w:szCs w:val="24"/>
          <w:lang w:eastAsia="x-none"/>
        </w:rPr>
        <w:t xml:space="preserve"> </w:t>
      </w:r>
      <w:r w:rsidR="00B97241" w:rsidRPr="00747D1A">
        <w:rPr>
          <w:rFonts w:eastAsia="Calibri"/>
          <w:sz w:val="24"/>
          <w:szCs w:val="24"/>
          <w:lang w:val="en-US" w:eastAsia="x-none"/>
        </w:rPr>
        <w:t>Embedding</w:t>
      </w:r>
      <w:r w:rsidR="00B97241" w:rsidRPr="00747D1A">
        <w:rPr>
          <w:rFonts w:eastAsia="Calibri"/>
          <w:sz w:val="24"/>
          <w:szCs w:val="24"/>
          <w:lang w:eastAsia="x-none"/>
        </w:rPr>
        <w:t>). М</w:t>
      </w:r>
      <w:r w:rsidRPr="00747D1A">
        <w:rPr>
          <w:rFonts w:eastAsia="Calibri"/>
          <w:sz w:val="24"/>
          <w:szCs w:val="24"/>
          <w:lang w:eastAsia="x-none"/>
        </w:rPr>
        <w:t>одель</w:t>
      </w:r>
      <w:r w:rsidRPr="00747D1A">
        <w:rPr>
          <w:rFonts w:eastAsia="Calibri"/>
          <w:sz w:val="24"/>
          <w:szCs w:val="24"/>
          <w:lang w:val="x-none" w:eastAsia="x-none"/>
        </w:rPr>
        <w:t xml:space="preserve"> Word2Vec</w:t>
      </w:r>
      <w:r w:rsidR="00B97241" w:rsidRPr="00747D1A">
        <w:rPr>
          <w:rFonts w:eastAsia="Calibri"/>
          <w:sz w:val="24"/>
          <w:szCs w:val="24"/>
          <w:lang w:eastAsia="x-none"/>
        </w:rPr>
        <w:t xml:space="preserve">, </w:t>
      </w:r>
      <w:r w:rsidR="00B97241" w:rsidRPr="00747D1A">
        <w:rPr>
          <w:rFonts w:eastAsia="Calibri"/>
          <w:sz w:val="24"/>
          <w:szCs w:val="24"/>
          <w:lang w:val="en-US" w:eastAsia="x-none"/>
        </w:rPr>
        <w:t>Glove</w:t>
      </w:r>
      <w:r w:rsidRPr="00747D1A">
        <w:rPr>
          <w:rFonts w:eastAsia="Calibri"/>
          <w:sz w:val="24"/>
          <w:szCs w:val="24"/>
          <w:lang w:val="x-none" w:eastAsia="x-none"/>
        </w:rPr>
        <w:t>.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Предварительная обработка </w:t>
      </w:r>
      <w:r w:rsidRPr="00747D1A">
        <w:rPr>
          <w:rFonts w:eastAsia="Calibri"/>
          <w:sz w:val="24"/>
          <w:szCs w:val="24"/>
          <w:lang w:eastAsia="x-none"/>
        </w:rPr>
        <w:t xml:space="preserve">текстовых </w:t>
      </w:r>
      <w:r w:rsidRPr="00747D1A">
        <w:rPr>
          <w:rFonts w:eastAsia="Calibri"/>
          <w:sz w:val="24"/>
          <w:szCs w:val="24"/>
          <w:lang w:val="x-none" w:eastAsia="x-none"/>
        </w:rPr>
        <w:t>данных.</w:t>
      </w:r>
      <w:r w:rsidR="00A86473">
        <w:rPr>
          <w:rFonts w:eastAsia="Calibri"/>
          <w:sz w:val="24"/>
          <w:szCs w:val="24"/>
          <w:lang w:eastAsia="x-none"/>
        </w:rPr>
        <w:t xml:space="preserve"> 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>Выявление информативных признаков. Взвешивание как способ выявления информативных терминов.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>Статистический</w:t>
      </w:r>
      <w:r w:rsidRPr="00747D1A">
        <w:rPr>
          <w:rFonts w:eastAsia="Calibri"/>
          <w:sz w:val="24"/>
          <w:szCs w:val="24"/>
          <w:lang w:eastAsia="x-none"/>
        </w:rPr>
        <w:t>,</w:t>
      </w:r>
      <w:r w:rsidRPr="00747D1A">
        <w:rPr>
          <w:rFonts w:eastAsia="Calibri"/>
          <w:sz w:val="24"/>
          <w:szCs w:val="24"/>
          <w:lang w:val="x-none" w:eastAsia="x-none"/>
        </w:rPr>
        <w:t xml:space="preserve"> Теоретико-информационный</w:t>
      </w:r>
      <w:r w:rsidRPr="00747D1A">
        <w:rPr>
          <w:rFonts w:eastAsia="Calibri"/>
          <w:sz w:val="24"/>
          <w:szCs w:val="24"/>
          <w:lang w:eastAsia="x-none"/>
        </w:rPr>
        <w:t xml:space="preserve"> и </w:t>
      </w:r>
      <w:r w:rsidRPr="00747D1A">
        <w:rPr>
          <w:rFonts w:eastAsia="Calibri"/>
          <w:sz w:val="24"/>
          <w:szCs w:val="24"/>
          <w:lang w:val="x-none" w:eastAsia="x-none"/>
        </w:rPr>
        <w:t>Эвристический подход</w:t>
      </w:r>
      <w:r w:rsidRPr="00747D1A">
        <w:rPr>
          <w:rFonts w:eastAsia="Calibri"/>
          <w:sz w:val="24"/>
          <w:szCs w:val="24"/>
          <w:lang w:eastAsia="x-none"/>
        </w:rPr>
        <w:t>ы</w:t>
      </w:r>
      <w:r w:rsidRPr="00747D1A">
        <w:rPr>
          <w:rFonts w:eastAsia="Calibri"/>
          <w:sz w:val="24"/>
          <w:szCs w:val="24"/>
          <w:lang w:val="x-none" w:eastAsia="x-none"/>
        </w:rPr>
        <w:t xml:space="preserve"> к выявлению информативных терминов. 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Метод ближайших соседей. </w:t>
      </w:r>
    </w:p>
    <w:p w:rsidR="001A2B92" w:rsidRPr="00A86473" w:rsidRDefault="00A86473" w:rsidP="00A86473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>
        <w:rPr>
          <w:rFonts w:eastAsia="Calibri"/>
          <w:sz w:val="24"/>
          <w:szCs w:val="24"/>
          <w:lang w:val="x-none" w:eastAsia="x-none"/>
        </w:rPr>
        <w:t>Метод деревьев решений и слу</w:t>
      </w:r>
      <w:r>
        <w:rPr>
          <w:rFonts w:eastAsia="Calibri"/>
          <w:sz w:val="24"/>
          <w:szCs w:val="24"/>
          <w:lang w:eastAsia="x-none"/>
        </w:rPr>
        <w:t>ч</w:t>
      </w:r>
      <w:r>
        <w:rPr>
          <w:rFonts w:eastAsia="Calibri"/>
          <w:sz w:val="24"/>
          <w:szCs w:val="24"/>
          <w:lang w:val="x-none" w:eastAsia="x-none"/>
        </w:rPr>
        <w:t>айного леса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Метод опорных векторов. 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>Метод логистической регрессии.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Наивный байесовский метод. 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Профильные методы классификации. </w:t>
      </w:r>
      <w:r w:rsidRPr="00747D1A">
        <w:rPr>
          <w:rFonts w:eastAsia="Calibri"/>
          <w:sz w:val="24"/>
          <w:szCs w:val="24"/>
          <w:lang w:eastAsia="x-none"/>
        </w:rPr>
        <w:t xml:space="preserve"> 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eastAsia="x-none"/>
        </w:rPr>
        <w:t>Использование информации о структуре текстового документа в задаче классификации.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Ансамблевые методы классификации, </w:t>
      </w:r>
      <w:r w:rsidRPr="00747D1A">
        <w:rPr>
          <w:rFonts w:eastAsia="Calibri"/>
          <w:sz w:val="24"/>
          <w:szCs w:val="24"/>
          <w:lang w:eastAsia="x-none"/>
        </w:rPr>
        <w:t>о</w:t>
      </w:r>
      <w:r w:rsidRPr="00747D1A">
        <w:rPr>
          <w:rFonts w:eastAsia="Calibri"/>
          <w:sz w:val="24"/>
          <w:szCs w:val="24"/>
          <w:lang w:val="x-none" w:eastAsia="x-none"/>
        </w:rPr>
        <w:t>ценка разнородности методов классификации. Бустинг, бэггинг.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Задача кластеризации </w:t>
      </w:r>
      <w:r w:rsidR="006B48C7" w:rsidRPr="00747D1A">
        <w:rPr>
          <w:rFonts w:eastAsia="Calibri"/>
          <w:sz w:val="24"/>
          <w:szCs w:val="24"/>
          <w:lang w:val="x-none" w:eastAsia="x-none"/>
        </w:rPr>
        <w:t>данных, ее</w:t>
      </w:r>
      <w:r w:rsidRPr="00747D1A">
        <w:rPr>
          <w:rFonts w:eastAsia="Calibri"/>
          <w:sz w:val="24"/>
          <w:szCs w:val="24"/>
          <w:lang w:val="x-none" w:eastAsia="x-none"/>
        </w:rPr>
        <w:t xml:space="preserve"> </w:t>
      </w:r>
      <w:r w:rsidR="006B48C7" w:rsidRPr="00747D1A">
        <w:rPr>
          <w:rFonts w:eastAsia="Calibri"/>
          <w:sz w:val="24"/>
          <w:szCs w:val="24"/>
          <w:lang w:eastAsia="x-none"/>
        </w:rPr>
        <w:t>особенности, критерии качества.</w:t>
      </w:r>
    </w:p>
    <w:p w:rsidR="00F65337" w:rsidRPr="00747D1A" w:rsidRDefault="00F65337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eastAsia="x-none"/>
        </w:rPr>
        <w:t>Иерархическая кластеризация, способы расчета расстояний между кластерами, их свойства.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 xml:space="preserve">EM-алгоритм кластеризации. </w:t>
      </w:r>
    </w:p>
    <w:p w:rsidR="001A2B92" w:rsidRPr="00747D1A" w:rsidRDefault="003A5319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>Алгоритм кластеризации</w:t>
      </w:r>
      <w:r w:rsidR="001A2B92" w:rsidRPr="00747D1A">
        <w:rPr>
          <w:rFonts w:eastAsia="Calibri"/>
          <w:sz w:val="24"/>
          <w:szCs w:val="24"/>
          <w:lang w:val="x-none" w:eastAsia="x-none"/>
        </w:rPr>
        <w:t xml:space="preserve"> k-means. 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>Алгоритмы кластеризации FOREL</w:t>
      </w:r>
    </w:p>
    <w:p w:rsidR="00B97241" w:rsidRPr="00747D1A" w:rsidRDefault="00B97241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eastAsia="x-none"/>
        </w:rPr>
        <w:t xml:space="preserve">Алгоритм кластеризации </w:t>
      </w:r>
      <w:r w:rsidRPr="00747D1A">
        <w:rPr>
          <w:rFonts w:eastAsia="Calibri"/>
          <w:sz w:val="24"/>
          <w:szCs w:val="24"/>
          <w:lang w:val="en-US" w:eastAsia="x-none"/>
        </w:rPr>
        <w:t>DBSCAN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val="x-none" w:eastAsia="x-none"/>
        </w:rPr>
        <w:t>Самоорганизующиеся карты Кохонена.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eastAsia="x-none"/>
        </w:rPr>
        <w:t xml:space="preserve">Нейронные сети прямого распространения в задаче анализа данных. </w:t>
      </w:r>
    </w:p>
    <w:p w:rsidR="001A2B92" w:rsidRPr="00747D1A" w:rsidRDefault="001A2B92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747D1A">
        <w:rPr>
          <w:rFonts w:eastAsia="Calibri"/>
          <w:sz w:val="24"/>
          <w:szCs w:val="24"/>
          <w:lang w:eastAsia="x-none"/>
        </w:rPr>
        <w:t>Сверточные нейронные сети в задаче анализа данных, в том числе, текстовых.</w:t>
      </w:r>
    </w:p>
    <w:p w:rsidR="00B97241" w:rsidRPr="00A86473" w:rsidRDefault="00B97241" w:rsidP="00B97241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 w:rsidRPr="00A86473">
        <w:rPr>
          <w:rFonts w:eastAsia="Calibri"/>
          <w:sz w:val="24"/>
          <w:szCs w:val="24"/>
          <w:lang w:eastAsia="x-none"/>
        </w:rPr>
        <w:t xml:space="preserve">Рекуррентные нейронные сети в задаче анализа текстовых данных. Сети </w:t>
      </w:r>
      <w:r w:rsidRPr="00A86473">
        <w:rPr>
          <w:rFonts w:eastAsia="Calibri"/>
          <w:sz w:val="24"/>
          <w:szCs w:val="24"/>
          <w:lang w:val="en-US" w:eastAsia="x-none"/>
        </w:rPr>
        <w:t>LSTM</w:t>
      </w:r>
      <w:r w:rsidR="00A86473" w:rsidRPr="00A86473">
        <w:rPr>
          <w:rFonts w:eastAsia="Calibri"/>
          <w:sz w:val="24"/>
          <w:szCs w:val="24"/>
          <w:lang w:eastAsia="x-none"/>
        </w:rPr>
        <w:t xml:space="preserve">, </w:t>
      </w:r>
      <w:r w:rsidR="00A86473" w:rsidRPr="00A86473">
        <w:rPr>
          <w:rFonts w:eastAsia="Calibri"/>
          <w:sz w:val="24"/>
          <w:szCs w:val="24"/>
          <w:lang w:val="en-US" w:eastAsia="x-none"/>
        </w:rPr>
        <w:t>GRU</w:t>
      </w:r>
    </w:p>
    <w:p w:rsidR="00A86473" w:rsidRPr="00A86473" w:rsidRDefault="00A86473" w:rsidP="00B97241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>
        <w:rPr>
          <w:rFonts w:eastAsia="Calibri"/>
          <w:sz w:val="24"/>
          <w:szCs w:val="24"/>
          <w:lang w:eastAsia="x-none"/>
        </w:rPr>
        <w:t>Токенизация текстовых данных. Способы получения токенов.</w:t>
      </w:r>
      <w:r w:rsidRPr="00A86473">
        <w:rPr>
          <w:rFonts w:eastAsia="Calibri"/>
          <w:sz w:val="24"/>
          <w:szCs w:val="24"/>
          <w:lang w:eastAsia="x-none"/>
        </w:rPr>
        <w:t xml:space="preserve"> </w:t>
      </w:r>
    </w:p>
    <w:p w:rsidR="00A86473" w:rsidRPr="00A86473" w:rsidRDefault="00A86473" w:rsidP="00B97241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>
        <w:rPr>
          <w:rFonts w:eastAsia="Calibri"/>
          <w:sz w:val="24"/>
          <w:szCs w:val="24"/>
          <w:lang w:eastAsia="x-none"/>
        </w:rPr>
        <w:t>Архитектура «Трансформер» в задачах обработки текстовых данных. Для чего и как применяются, преимущества по сравнению с другими типами нейросетей.</w:t>
      </w:r>
    </w:p>
    <w:p w:rsidR="00A86473" w:rsidRPr="00A86473" w:rsidRDefault="00A86473" w:rsidP="00B97241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>
        <w:rPr>
          <w:rFonts w:eastAsia="Calibri"/>
          <w:sz w:val="24"/>
          <w:szCs w:val="24"/>
          <w:lang w:eastAsia="x-none"/>
        </w:rPr>
        <w:t>Механизм внимания (</w:t>
      </w:r>
      <w:r>
        <w:rPr>
          <w:rFonts w:eastAsia="Calibri"/>
          <w:sz w:val="24"/>
          <w:szCs w:val="24"/>
          <w:lang w:val="en-US" w:eastAsia="x-none"/>
        </w:rPr>
        <w:t>attention</w:t>
      </w:r>
      <w:r w:rsidRPr="00A86473">
        <w:rPr>
          <w:rFonts w:eastAsia="Calibri"/>
          <w:sz w:val="24"/>
          <w:szCs w:val="24"/>
          <w:lang w:eastAsia="x-none"/>
        </w:rPr>
        <w:t xml:space="preserve">) </w:t>
      </w:r>
      <w:r>
        <w:rPr>
          <w:rFonts w:eastAsia="Calibri"/>
          <w:sz w:val="24"/>
          <w:szCs w:val="24"/>
          <w:lang w:eastAsia="x-none"/>
        </w:rPr>
        <w:t>в архитектуре «Трансформер».</w:t>
      </w:r>
    </w:p>
    <w:p w:rsidR="00A93A12" w:rsidRPr="00812013" w:rsidRDefault="00A86473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>
        <w:rPr>
          <w:rFonts w:eastAsia="Calibri"/>
          <w:sz w:val="24"/>
          <w:szCs w:val="24"/>
          <w:lang w:eastAsia="x-none"/>
        </w:rPr>
        <w:t xml:space="preserve">Работа энкодера и декодера в архитектуре «Трансформер», </w:t>
      </w:r>
      <w:r>
        <w:rPr>
          <w:rFonts w:eastAsia="Calibri"/>
          <w:sz w:val="24"/>
          <w:szCs w:val="24"/>
          <w:lang w:val="en-US" w:eastAsia="x-none"/>
        </w:rPr>
        <w:t>encoder</w:t>
      </w:r>
      <w:r w:rsidRPr="00A86473">
        <w:rPr>
          <w:rFonts w:eastAsia="Calibri"/>
          <w:sz w:val="24"/>
          <w:szCs w:val="24"/>
          <w:lang w:eastAsia="x-none"/>
        </w:rPr>
        <w:t>-</w:t>
      </w:r>
      <w:r>
        <w:rPr>
          <w:rFonts w:eastAsia="Calibri"/>
          <w:sz w:val="24"/>
          <w:szCs w:val="24"/>
          <w:lang w:val="en-US" w:eastAsia="x-none"/>
        </w:rPr>
        <w:t>only</w:t>
      </w:r>
      <w:r w:rsidRPr="00A86473">
        <w:rPr>
          <w:rFonts w:eastAsia="Calibri"/>
          <w:sz w:val="24"/>
          <w:szCs w:val="24"/>
          <w:lang w:eastAsia="x-none"/>
        </w:rPr>
        <w:t xml:space="preserve"> </w:t>
      </w:r>
      <w:r>
        <w:rPr>
          <w:rFonts w:eastAsia="Calibri"/>
          <w:sz w:val="24"/>
          <w:szCs w:val="24"/>
          <w:lang w:eastAsia="x-none"/>
        </w:rPr>
        <w:t xml:space="preserve">и </w:t>
      </w:r>
      <w:r>
        <w:rPr>
          <w:rFonts w:eastAsia="Calibri"/>
          <w:sz w:val="24"/>
          <w:szCs w:val="24"/>
          <w:lang w:val="en-US" w:eastAsia="x-none"/>
        </w:rPr>
        <w:t>decoder</w:t>
      </w:r>
      <w:r w:rsidRPr="00A86473">
        <w:rPr>
          <w:rFonts w:eastAsia="Calibri"/>
          <w:sz w:val="24"/>
          <w:szCs w:val="24"/>
          <w:lang w:eastAsia="x-none"/>
        </w:rPr>
        <w:t>-</w:t>
      </w:r>
      <w:r>
        <w:rPr>
          <w:rFonts w:eastAsia="Calibri"/>
          <w:sz w:val="24"/>
          <w:szCs w:val="24"/>
          <w:lang w:val="en-US" w:eastAsia="x-none"/>
        </w:rPr>
        <w:t>only</w:t>
      </w:r>
      <w:r w:rsidRPr="00A86473">
        <w:rPr>
          <w:rFonts w:eastAsia="Calibri"/>
          <w:sz w:val="24"/>
          <w:szCs w:val="24"/>
          <w:lang w:eastAsia="x-none"/>
        </w:rPr>
        <w:t xml:space="preserve"> </w:t>
      </w:r>
      <w:r>
        <w:rPr>
          <w:rFonts w:eastAsia="Calibri"/>
          <w:sz w:val="24"/>
          <w:szCs w:val="24"/>
          <w:lang w:eastAsia="x-none"/>
        </w:rPr>
        <w:t>архитектуры, их обучение.</w:t>
      </w:r>
    </w:p>
    <w:p w:rsidR="00812013" w:rsidRPr="006A14CE" w:rsidRDefault="00812013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>
        <w:rPr>
          <w:rFonts w:eastAsia="Calibri"/>
          <w:sz w:val="24"/>
          <w:szCs w:val="24"/>
          <w:lang w:eastAsia="x-none"/>
        </w:rPr>
        <w:t>Промптинг в больших языковых моделях. Принципы, виды промптинга.</w:t>
      </w:r>
      <w:bookmarkStart w:id="0" w:name="_GoBack"/>
      <w:bookmarkEnd w:id="0"/>
    </w:p>
    <w:p w:rsidR="006A14CE" w:rsidRPr="00A86473" w:rsidRDefault="006A14CE" w:rsidP="006B48C7">
      <w:pPr>
        <w:pStyle w:val="a5"/>
        <w:numPr>
          <w:ilvl w:val="0"/>
          <w:numId w:val="2"/>
        </w:numPr>
        <w:jc w:val="both"/>
        <w:rPr>
          <w:rFonts w:eastAsia="Calibri"/>
          <w:sz w:val="24"/>
          <w:szCs w:val="24"/>
          <w:lang w:val="x-none" w:eastAsia="x-none"/>
        </w:rPr>
      </w:pPr>
      <w:r>
        <w:rPr>
          <w:rFonts w:eastAsia="Calibri"/>
          <w:sz w:val="24"/>
          <w:szCs w:val="24"/>
          <w:lang w:val="en-US" w:eastAsia="x-none"/>
        </w:rPr>
        <w:t>RAG</w:t>
      </w:r>
      <w:r w:rsidRPr="006A14CE">
        <w:rPr>
          <w:rFonts w:eastAsia="Calibri"/>
          <w:sz w:val="24"/>
          <w:szCs w:val="24"/>
          <w:lang w:eastAsia="x-none"/>
        </w:rPr>
        <w:t>-</w:t>
      </w:r>
      <w:r>
        <w:rPr>
          <w:rFonts w:eastAsia="Calibri"/>
          <w:sz w:val="24"/>
          <w:szCs w:val="24"/>
          <w:lang w:eastAsia="x-none"/>
        </w:rPr>
        <w:t>системы – принцип работы, компоненты.</w:t>
      </w:r>
    </w:p>
    <w:sectPr w:rsidR="006A14CE" w:rsidRPr="00A86473" w:rsidSect="00B972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8C2E87"/>
    <w:multiLevelType w:val="hybridMultilevel"/>
    <w:tmpl w:val="A7B2CE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A72B88"/>
    <w:multiLevelType w:val="hybridMultilevel"/>
    <w:tmpl w:val="F49EE57E"/>
    <w:lvl w:ilvl="0" w:tplc="7A1E732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A10"/>
    <w:rsid w:val="001A2B92"/>
    <w:rsid w:val="001F641D"/>
    <w:rsid w:val="003A5319"/>
    <w:rsid w:val="004049A6"/>
    <w:rsid w:val="004C2E54"/>
    <w:rsid w:val="005E7A10"/>
    <w:rsid w:val="006A14CE"/>
    <w:rsid w:val="006B48C7"/>
    <w:rsid w:val="00747D1A"/>
    <w:rsid w:val="00812013"/>
    <w:rsid w:val="008F51B1"/>
    <w:rsid w:val="00A86473"/>
    <w:rsid w:val="00A93A12"/>
    <w:rsid w:val="00B97241"/>
    <w:rsid w:val="00EF5BF3"/>
    <w:rsid w:val="00F65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54618BF-D0D1-4967-8CD5-F9959D4C6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B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aliases w:val="текст,Основной текст 1,Нумерованный список !!,Надин стиль"/>
    <w:basedOn w:val="a"/>
    <w:link w:val="a4"/>
    <w:unhideWhenUsed/>
    <w:rsid w:val="001A2B92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4">
    <w:name w:val="Основной текст с отступом Знак"/>
    <w:aliases w:val="текст Знак,Основной текст 1 Знак,Нумерованный список !! Знак,Надин стиль Знак"/>
    <w:basedOn w:val="a0"/>
    <w:link w:val="a3"/>
    <w:rsid w:val="001A2B9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List Paragraph"/>
    <w:basedOn w:val="a"/>
    <w:uiPriority w:val="34"/>
    <w:qFormat/>
    <w:rsid w:val="001A2B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Mm</dc:creator>
  <cp:keywords/>
  <dc:description/>
  <cp:lastModifiedBy>Андрей</cp:lastModifiedBy>
  <cp:revision>9</cp:revision>
  <dcterms:created xsi:type="dcterms:W3CDTF">2022-05-06T09:46:00Z</dcterms:created>
  <dcterms:modified xsi:type="dcterms:W3CDTF">2025-05-07T12:00:00Z</dcterms:modified>
</cp:coreProperties>
</file>