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  <w:shd w:fill="FFFF00" w:val="clear"/>
        </w:rPr>
        <w:t>Пр</w:t>
      </w:r>
      <w:r>
        <w:rPr>
          <w:b/>
          <w:sz w:val="28"/>
          <w:szCs w:val="28"/>
          <w:u w:val="single"/>
          <w:shd w:fill="FFFF00" w:val="clear"/>
        </w:rPr>
        <w:t>едварительная</w:t>
      </w:r>
      <w:r>
        <w:rPr>
          <w:b/>
          <w:sz w:val="28"/>
          <w:szCs w:val="28"/>
          <w:u w:val="single"/>
        </w:rPr>
        <w:t xml:space="preserve"> пр</w:t>
      </w:r>
      <w:r>
        <w:rPr>
          <w:b/>
          <w:sz w:val="28"/>
          <w:szCs w:val="28"/>
          <w:u w:val="single"/>
        </w:rPr>
        <w:t>ограмма экзамен</w:t>
      </w:r>
      <w:r>
        <w:rPr>
          <w:b/>
          <w:sz w:val="28"/>
          <w:szCs w:val="28"/>
          <w:u w:val="single"/>
        </w:rPr>
        <w:t>а</w:t>
        <w:br/>
      </w:r>
      <w:r>
        <w:rPr>
          <w:b/>
          <w:sz w:val="28"/>
          <w:szCs w:val="28"/>
          <w:u w:val="single"/>
        </w:rPr>
        <w:t>по дисциплине «Информационные технологии»</w:t>
      </w:r>
    </w:p>
    <w:p>
      <w:pPr>
        <w:pStyle w:val="Normal"/>
        <w:ind w:firstLine="705" w:left="3"/>
        <w:rPr>
          <w:highlight w:val="none"/>
          <w:shd w:fill="FFFF00" w:val="clear"/>
        </w:rPr>
      </w:pPr>
      <w:r>
        <w:rPr>
          <w:sz w:val="28"/>
          <w:szCs w:val="28"/>
          <w:shd w:fill="FFFF00" w:val="clear"/>
        </w:rPr>
        <w:t>(Не включен блок вопросов по GNU Octave и R.)</w:t>
      </w:r>
    </w:p>
    <w:p>
      <w:pPr>
        <w:pStyle w:val="Normal"/>
        <w:ind w:firstLine="705" w:left="3"/>
        <w:rPr>
          <w:sz w:val="28"/>
          <w:szCs w:val="28"/>
          <w:shd w:fill="FFFFFF" w:val="clear"/>
        </w:rPr>
      </w:pPr>
      <w:r>
        <w:rPr>
          <w:sz w:val="28"/>
          <w:szCs w:val="28"/>
        </w:rPr>
        <w:t xml:space="preserve">Информационные технологии: смысл понятия, основные решаемые задачи. </w:t>
      </w:r>
      <w:r>
        <w:rPr>
          <w:sz w:val="28"/>
          <w:szCs w:val="28"/>
          <w:shd w:fill="FFFFFF" w:val="clear"/>
        </w:rPr>
        <w:t>Классификации программного обеспечения: по назначению, способу распространения, доступности кода.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  <w:shd w:fill="FFFFFF" w:val="clear"/>
        </w:rPr>
        <w:t xml:space="preserve">Первичные данные, структурированные данные, информация, знания. Задачи и профессии в обработке данных. </w:t>
      </w:r>
      <w:r>
        <w:rPr>
          <w:sz w:val="28"/>
          <w:szCs w:val="28"/>
          <w:shd w:fill="FFFFFF" w:val="clear"/>
        </w:rPr>
        <w:t>Текстовые и двоичные форматы данных. Модель данных и формат данных, языки описания интерфейсов.</w:t>
      </w:r>
    </w:p>
    <w:p>
      <w:pPr>
        <w:pStyle w:val="Normal"/>
        <w:bidi w:val="0"/>
        <w:ind w:firstLine="708"/>
        <w:rPr>
          <w:sz w:val="28"/>
          <w:szCs w:val="28"/>
        </w:rPr>
      </w:pPr>
      <w:r>
        <w:rPr>
          <w:sz w:val="28"/>
          <w:szCs w:val="28"/>
          <w:shd w:fill="FFFFFF" w:val="clear"/>
        </w:rPr>
        <w:t>Модель OSI компьютерных сетей: понятие протокола и интерфейса, решаемые на каждом уровне задачи. Выбор протокола транспортного уровня в задачах обработки данных. Проектирование прикладного протокола в стиле удаленного вызова процедур (RPC) и на основе передачи состояния представления (REST).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  <w:shd w:fill="FFFFFF" w:val="clear"/>
        </w:rPr>
        <w:t>Защита информации. Симметричное и асимметричное шифрование. Протокол Диффе-Хэллмана для согласования ключей, атака «человек посередине». Хэширование. Цифровая подпись. Электронные сертификаты и инфраструктура открытых ключей.</w:t>
      </w:r>
    </w:p>
    <w:p>
      <w:pPr>
        <w:pStyle w:val="Normal"/>
        <w:ind w:firstLine="708"/>
        <w:rPr/>
      </w:pPr>
      <w:r>
        <w:rPr>
          <w:sz w:val="28"/>
          <w:szCs w:val="28"/>
        </w:rPr>
        <w:t>Технология контейнеров. Основные понятия. Применение для создания программных сред сборки и выполнения Виртуальные машины. Сравнение контейнеров и ВМ. Примеры гипервизоров.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  <w:t>Облачные вычисления. Экономические мотивы. Виды облаков. Преимущества и недостатки облачных решений. Доверенные вычисления в «облаке». Аппаратные анклавы. Гомоморфное шифрование.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  <w:shd w:fill="FFFFFF" w:val="clear"/>
        </w:rPr>
        <w:t>Интернет вещей (</w:t>
      </w:r>
      <w:r>
        <w:rPr>
          <w:sz w:val="28"/>
          <w:szCs w:val="28"/>
          <w:shd w:fill="FFFFFF" w:val="clear"/>
          <w:lang w:val="en-US"/>
        </w:rPr>
        <w:t>IoT</w:t>
      </w:r>
      <w:r>
        <w:rPr>
          <w:sz w:val="28"/>
          <w:szCs w:val="28"/>
          <w:shd w:fill="FFFFFF" w:val="clear"/>
        </w:rPr>
        <w:t>) – определение. История появления и развития. Области применения</w:t>
      </w:r>
      <w:r>
        <w:rPr>
          <w:sz w:val="28"/>
          <w:szCs w:val="28"/>
        </w:rPr>
        <w:t xml:space="preserve">. </w:t>
      </w:r>
      <w:r>
        <w:rPr>
          <w:sz w:val="28"/>
          <w:szCs w:val="28"/>
          <w:shd w:fill="FFFFFF" w:val="clear"/>
        </w:rPr>
        <w:t>Промышленный интернет вещей (IIoT). Отличие от IoT. Преимущества и недостатки технологий IoT и IIoT</w:t>
      </w:r>
      <w:r>
        <w:rPr>
          <w:sz w:val="28"/>
          <w:szCs w:val="28"/>
        </w:rPr>
        <w:t>.</w:t>
      </w:r>
    </w:p>
    <w:p>
      <w:pPr>
        <w:pStyle w:val="Normal"/>
        <w:ind w:firstLine="705" w:left="3"/>
        <w:rPr>
          <w:sz w:val="28"/>
          <w:szCs w:val="28"/>
        </w:rPr>
      </w:pPr>
      <w:r>
        <w:rPr>
          <w:sz w:val="28"/>
          <w:szCs w:val="28"/>
        </w:rPr>
        <w:t xml:space="preserve">Edge computing: </w:t>
      </w:r>
      <w:r>
        <w:rPr>
          <w:sz w:val="28"/>
          <w:szCs w:val="28"/>
        </w:rPr>
        <w:t xml:space="preserve">примеры, </w:t>
      </w:r>
      <w:r>
        <w:rPr>
          <w:sz w:val="28"/>
          <w:szCs w:val="28"/>
        </w:rPr>
        <w:t>реимущества и недостатки.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Понятие больших данных. Volume, variety, velocity. Data lake, data warehouse (DWH), их характеристики, задачи и отличия. </w:t>
      </w:r>
      <w:r>
        <w:rPr>
          <w:sz w:val="28"/>
          <w:szCs w:val="28"/>
          <w:shd w:fill="FFFFFF" w:val="clear"/>
        </w:rPr>
        <w:t xml:space="preserve">Реляционные базы данных. NoSQL. Колоночные базы данных. </w:t>
      </w:r>
      <w:r>
        <w:rPr>
          <w:sz w:val="28"/>
          <w:szCs w:val="28"/>
        </w:rPr>
        <w:t>Понятие ETL и ELT. OLAP, OLTP, predictive analytics. Задачи, отличия, примеры.</w:t>
      </w:r>
    </w:p>
    <w:p>
      <w:pPr>
        <w:pStyle w:val="Normal"/>
        <w:ind w:firstLine="708"/>
        <w:rPr/>
      </w:pPr>
      <w:r>
        <w:rPr>
          <w:sz w:val="28"/>
          <w:szCs w:val="28"/>
        </w:rPr>
        <w:t>Распределенная система. Требования к распределенным системам. Теоретические ограничения. CAP-теорема (формулировка).</w:t>
      </w:r>
    </w:p>
    <w:p>
      <w:pPr>
        <w:pStyle w:val="Normal"/>
        <w:ind w:firstLine="705" w:left="3"/>
        <w:rPr>
          <w:sz w:val="28"/>
          <w:szCs w:val="28"/>
          <w:shd w:fill="FFFFFF" w:val="clear"/>
        </w:rPr>
      </w:pPr>
      <w:r>
        <w:rPr>
          <w:sz w:val="28"/>
          <w:szCs w:val="28"/>
        </w:rPr>
        <w:t>Распределенный реестр (блокчейн). Принцип работы. Алгоритмы консенсуса (</w:t>
      </w:r>
      <w:r>
        <w:rPr>
          <w:sz w:val="28"/>
          <w:szCs w:val="28"/>
          <w:lang w:val="en-US"/>
        </w:rPr>
        <w:t>PoW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PoS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PoA</w:t>
      </w:r>
      <w:r>
        <w:rPr>
          <w:sz w:val="28"/>
          <w:szCs w:val="28"/>
        </w:rPr>
        <w:t>). Смарт-контракты.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Варианты применения.</w:t>
      </w:r>
    </w:p>
    <w:p>
      <w:pPr>
        <w:pStyle w:val="Normal"/>
        <w:ind w:firstLine="705" w:left="3"/>
        <w:rPr>
          <w:sz w:val="28"/>
          <w:szCs w:val="28"/>
          <w:shd w:fill="FFFFFF" w:val="clear"/>
        </w:rPr>
      </w:pPr>
      <w:r>
        <w:rPr>
          <w:sz w:val="28"/>
          <w:szCs w:val="28"/>
          <w:shd w:fill="FFFFFF" w:val="clear"/>
        </w:rPr>
        <w:t>Искусственный интеллект, сильный и слабый ИИ. Примеры слабого ИИ: специальные методы, машинное обучение, экспертные системы. Объяснимый ИИ (</w:t>
      </w:r>
      <w:r>
        <w:rPr>
          <w:sz w:val="28"/>
          <w:szCs w:val="28"/>
          <w:shd w:fill="FFFFFF" w:val="clear"/>
          <w:lang w:val="en-US"/>
        </w:rPr>
        <w:t>explainable</w:t>
      </w:r>
      <w:r>
        <w:rPr>
          <w:sz w:val="28"/>
          <w:szCs w:val="28"/>
          <w:shd w:fill="FFFFFF" w:val="clear"/>
        </w:rPr>
        <w:t xml:space="preserve"> </w:t>
      </w:r>
      <w:r>
        <w:rPr>
          <w:sz w:val="28"/>
          <w:szCs w:val="28"/>
          <w:shd w:fill="FFFFFF" w:val="clear"/>
          <w:lang w:val="en-US"/>
        </w:rPr>
        <w:t>AI</w:t>
      </w:r>
      <w:r>
        <w:rPr>
          <w:sz w:val="28"/>
          <w:szCs w:val="28"/>
          <w:shd w:fill="FFFFFF" w:val="clear"/>
        </w:rPr>
        <w:t xml:space="preserve">). Технологии, применяемые в машинном обучении. </w:t>
      </w:r>
      <w:r>
        <w:rPr>
          <w:sz w:val="28"/>
          <w:szCs w:val="28"/>
          <w:shd w:fill="FFFFFF" w:val="clear"/>
        </w:rPr>
        <w:t>Большие языковые модели (LLM)</w:t>
      </w:r>
      <w:r>
        <w:rPr>
          <w:sz w:val="28"/>
          <w:szCs w:val="28"/>
          <w:shd w:fill="FFFFFF" w:val="clear"/>
        </w:rPr>
        <w:t>.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  <w:t>Атаки на цепочку поставок. Цифровой суверенитет. Доверенная вычислительная база.</w:t>
      </w:r>
    </w:p>
    <w:p>
      <w:pPr>
        <w:pStyle w:val="Normal"/>
        <w:ind w:firstLine="705" w:left="3"/>
        <w:rPr/>
      </w:pPr>
      <w:r>
        <w:rPr>
          <w:sz w:val="28"/>
          <w:szCs w:val="28"/>
        </w:rPr>
        <w:t>Задача импортозамещения в ИТ: назначение. Способы решения. Импортозамещение в области аппаратных средств. Импортозамещение в области программных средств</w:t>
      </w:r>
      <w:r>
        <w:rPr>
          <w:sz w:val="28"/>
          <w:szCs w:val="28"/>
          <w:shd w:fill="FFFFFF" w:val="clear"/>
        </w:rPr>
        <w:t>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isplayBackgroundShape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Style14">
    <w:name w:val="Основной шрифт абзаца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1411</TotalTime>
  <Application>LibreOffice/24.8.2.1$Linux_X86_64 LibreOffice_project/480$Build-1</Application>
  <AppVersion>15.0000</AppVersion>
  <Pages>1</Pages>
  <Words>297</Words>
  <Characters>2266</Characters>
  <CharactersWithSpaces>2548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2022-05-31T10:15:00Z</dcterms:created>
  <dc:creator>SunCheek</dc:creator>
  <dc:description/>
  <dc:language>ru-RU</dc:language>
  <cp:lastModifiedBy/>
  <dcterms:modified xsi:type="dcterms:W3CDTF">2025-05-26T12:47:46Z</dcterms:modified>
  <cp:revision>15</cp:revision>
  <dc:subject/>
  <dc:title>Программа к экзамену по дисциплине «Информационные технологии»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